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AD" w:rsidRDefault="00783BAD">
      <w:pPr>
        <w:spacing w:after="0" w:line="240" w:lineRule="auto"/>
        <w:rPr>
          <w:b/>
        </w:rPr>
      </w:pPr>
    </w:p>
    <w:p w:rsidR="00783BAD" w:rsidRDefault="009E48BE">
      <w:pPr>
        <w:tabs>
          <w:tab w:val="center" w:pos="4513"/>
          <w:tab w:val="right" w:pos="9026"/>
        </w:tabs>
        <w:spacing w:after="0" w:line="240" w:lineRule="auto"/>
        <w:rPr>
          <w:b/>
        </w:rPr>
      </w:pPr>
      <w:r>
        <w:rPr>
          <w:noProof/>
        </w:rPr>
        <w:drawing>
          <wp:inline distT="0" distB="0" distL="0" distR="0">
            <wp:extent cx="5731510" cy="59309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731510" cy="593090"/>
                    </a:xfrm>
                    <a:prstGeom prst="rect">
                      <a:avLst/>
                    </a:prstGeom>
                    <a:ln/>
                  </pic:spPr>
                </pic:pic>
              </a:graphicData>
            </a:graphic>
          </wp:inline>
        </w:drawing>
      </w:r>
    </w:p>
    <w:p w:rsidR="009E48BE" w:rsidRDefault="009E48BE">
      <w:pPr>
        <w:spacing w:after="0" w:line="240" w:lineRule="auto"/>
        <w:rPr>
          <w:b/>
        </w:rPr>
      </w:pPr>
    </w:p>
    <w:p w:rsidR="00EC01A2" w:rsidRPr="00B72C26" w:rsidRDefault="00EC01A2" w:rsidP="009E48BE">
      <w:pPr>
        <w:spacing w:after="0" w:line="240" w:lineRule="auto"/>
        <w:jc w:val="center"/>
        <w:rPr>
          <w:color w:val="FF0000"/>
          <w:sz w:val="16"/>
          <w:szCs w:val="16"/>
        </w:rPr>
      </w:pPr>
    </w:p>
    <w:p w:rsidR="00B72C26" w:rsidRPr="00C249E9" w:rsidRDefault="00B72C26" w:rsidP="009E48BE">
      <w:pPr>
        <w:spacing w:after="0" w:line="240" w:lineRule="auto"/>
        <w:jc w:val="center"/>
        <w:rPr>
          <w:b/>
          <w:sz w:val="36"/>
          <w:szCs w:val="36"/>
          <w:shd w:val="clear" w:color="auto" w:fill="FFFFFF"/>
        </w:rPr>
      </w:pPr>
      <w:r w:rsidRPr="00C249E9">
        <w:rPr>
          <w:b/>
          <w:sz w:val="36"/>
          <w:szCs w:val="36"/>
          <w:shd w:val="clear" w:color="auto" w:fill="FFFFFF"/>
        </w:rPr>
        <w:t xml:space="preserve">I </w:t>
      </w:r>
      <w:proofErr w:type="spellStart"/>
      <w:r w:rsidRPr="00C249E9">
        <w:rPr>
          <w:b/>
          <w:sz w:val="36"/>
          <w:szCs w:val="36"/>
          <w:shd w:val="clear" w:color="auto" w:fill="FFFFFF"/>
        </w:rPr>
        <w:t>Conferência</w:t>
      </w:r>
      <w:proofErr w:type="spellEnd"/>
      <w:r w:rsidRPr="00C249E9">
        <w:rPr>
          <w:b/>
          <w:sz w:val="36"/>
          <w:szCs w:val="36"/>
          <w:shd w:val="clear" w:color="auto" w:fill="FFFFFF"/>
        </w:rPr>
        <w:t xml:space="preserve"> TROPO UK</w:t>
      </w:r>
    </w:p>
    <w:p w:rsidR="00783BAD" w:rsidRPr="00B72C26" w:rsidRDefault="009E48BE" w:rsidP="009E48BE">
      <w:pPr>
        <w:spacing w:after="0" w:line="240" w:lineRule="auto"/>
        <w:jc w:val="center"/>
        <w:rPr>
          <w:b/>
          <w:sz w:val="36"/>
          <w:szCs w:val="36"/>
        </w:rPr>
      </w:pPr>
      <w:r w:rsidRPr="00B72C26">
        <w:rPr>
          <w:b/>
          <w:sz w:val="36"/>
          <w:szCs w:val="36"/>
        </w:rPr>
        <w:t>Call for Papers</w:t>
      </w:r>
    </w:p>
    <w:p w:rsidR="00B72C26" w:rsidRPr="00C249E9" w:rsidRDefault="00B72C26" w:rsidP="00B72C26">
      <w:pPr>
        <w:spacing w:after="0" w:line="240" w:lineRule="auto"/>
        <w:jc w:val="center"/>
        <w:rPr>
          <w:b/>
          <w:sz w:val="28"/>
          <w:szCs w:val="28"/>
          <w:shd w:val="clear" w:color="auto" w:fill="FFFFFF"/>
        </w:rPr>
      </w:pPr>
      <w:r w:rsidRPr="00C249E9">
        <w:rPr>
          <w:b/>
          <w:sz w:val="28"/>
          <w:szCs w:val="28"/>
          <w:shd w:val="clear" w:color="auto" w:fill="FFFFFF"/>
        </w:rPr>
        <w:t>#</w:t>
      </w:r>
      <w:proofErr w:type="spellStart"/>
      <w:r w:rsidRPr="00C249E9">
        <w:rPr>
          <w:b/>
          <w:sz w:val="28"/>
          <w:szCs w:val="28"/>
          <w:shd w:val="clear" w:color="auto" w:fill="FFFFFF"/>
        </w:rPr>
        <w:t>TROPOukCONF</w:t>
      </w:r>
      <w:proofErr w:type="spellEnd"/>
    </w:p>
    <w:p w:rsidR="00B72C26" w:rsidRPr="00B72C26" w:rsidRDefault="00B72C26" w:rsidP="009E48BE">
      <w:pPr>
        <w:spacing w:after="0" w:line="240" w:lineRule="auto"/>
        <w:jc w:val="center"/>
        <w:rPr>
          <w:b/>
          <w:sz w:val="32"/>
          <w:szCs w:val="32"/>
        </w:rPr>
      </w:pPr>
    </w:p>
    <w:p w:rsidR="00783BAD" w:rsidRPr="00B72C26" w:rsidRDefault="00783BAD">
      <w:pPr>
        <w:spacing w:after="0" w:line="240" w:lineRule="auto"/>
        <w:rPr>
          <w:sz w:val="16"/>
          <w:szCs w:val="16"/>
        </w:rPr>
      </w:pPr>
    </w:p>
    <w:p w:rsidR="00783BAD" w:rsidRPr="00B35F9B" w:rsidRDefault="009E48BE" w:rsidP="00B35F9B">
      <w:pPr>
        <w:spacing w:after="0" w:line="240" w:lineRule="auto"/>
        <w:jc w:val="both"/>
        <w:rPr>
          <w:rFonts w:asciiTheme="majorHAnsi" w:hAnsiTheme="majorHAnsi"/>
        </w:rPr>
      </w:pPr>
      <w:r w:rsidRPr="00B35F9B">
        <w:rPr>
          <w:rFonts w:asciiTheme="majorHAnsi" w:hAnsiTheme="majorHAnsi"/>
        </w:rPr>
        <w:t xml:space="preserve">TROPO UK - The Association for Teachers and Researchers of Portuguese in the UK - is pleased to announce its </w:t>
      </w:r>
      <w:r w:rsidRPr="00B35F9B">
        <w:rPr>
          <w:rFonts w:asciiTheme="majorHAnsi" w:hAnsiTheme="majorHAnsi"/>
          <w:b/>
        </w:rPr>
        <w:t>1st Annual Conference</w:t>
      </w:r>
      <w:r w:rsidRPr="00B35F9B">
        <w:rPr>
          <w:rFonts w:asciiTheme="majorHAnsi" w:hAnsiTheme="majorHAnsi"/>
        </w:rPr>
        <w:t xml:space="preserve"> on the theme of ‘Português Língua Global’ that will take place on </w:t>
      </w:r>
      <w:r w:rsidRPr="00B35F9B">
        <w:rPr>
          <w:rFonts w:asciiTheme="majorHAnsi" w:hAnsiTheme="majorHAnsi"/>
          <w:b/>
        </w:rPr>
        <w:t>Saturday, the 15</w:t>
      </w:r>
      <w:r w:rsidRPr="00B35F9B">
        <w:rPr>
          <w:rFonts w:asciiTheme="majorHAnsi" w:hAnsiTheme="majorHAnsi"/>
          <w:b/>
          <w:vertAlign w:val="superscript"/>
        </w:rPr>
        <w:t>th</w:t>
      </w:r>
      <w:r w:rsidRPr="00B35F9B">
        <w:rPr>
          <w:rFonts w:asciiTheme="majorHAnsi" w:hAnsiTheme="majorHAnsi"/>
          <w:b/>
        </w:rPr>
        <w:t xml:space="preserve"> Ju</w:t>
      </w:r>
      <w:r w:rsidR="007B25E9" w:rsidRPr="00B35F9B">
        <w:rPr>
          <w:rFonts w:asciiTheme="majorHAnsi" w:hAnsiTheme="majorHAnsi"/>
          <w:b/>
        </w:rPr>
        <w:t xml:space="preserve">ne 2019 </w:t>
      </w:r>
      <w:r w:rsidR="007B25E9" w:rsidRPr="00B35F9B">
        <w:rPr>
          <w:rFonts w:asciiTheme="majorHAnsi" w:hAnsiTheme="majorHAnsi"/>
        </w:rPr>
        <w:t>at King’s College London</w:t>
      </w:r>
      <w:r w:rsidRPr="00B35F9B">
        <w:rPr>
          <w:rFonts w:asciiTheme="majorHAnsi" w:hAnsiTheme="majorHAnsi"/>
        </w:rPr>
        <w:t>.</w:t>
      </w:r>
    </w:p>
    <w:p w:rsidR="00783BAD" w:rsidRPr="00B35F9B" w:rsidRDefault="00783BAD" w:rsidP="00B35F9B">
      <w:pPr>
        <w:spacing w:after="0" w:line="240" w:lineRule="auto"/>
        <w:jc w:val="both"/>
        <w:rPr>
          <w:rFonts w:asciiTheme="majorHAnsi" w:hAnsiTheme="majorHAnsi"/>
        </w:rPr>
      </w:pPr>
    </w:p>
    <w:p w:rsidR="00783BAD" w:rsidRPr="00B35F9B" w:rsidRDefault="009E48BE" w:rsidP="00B35F9B">
      <w:pPr>
        <w:spacing w:after="0" w:line="240" w:lineRule="auto"/>
        <w:jc w:val="both"/>
        <w:rPr>
          <w:rFonts w:asciiTheme="majorHAnsi" w:hAnsiTheme="majorHAnsi"/>
        </w:rPr>
      </w:pPr>
      <w:r w:rsidRPr="00B35F9B">
        <w:rPr>
          <w:rFonts w:asciiTheme="majorHAnsi" w:hAnsiTheme="majorHAnsi"/>
        </w:rPr>
        <w:t xml:space="preserve">In this </w:t>
      </w:r>
      <w:r w:rsidR="00B35F9B" w:rsidRPr="00B35F9B">
        <w:rPr>
          <w:rFonts w:asciiTheme="majorHAnsi" w:hAnsiTheme="majorHAnsi"/>
        </w:rPr>
        <w:t>one-day</w:t>
      </w:r>
      <w:r w:rsidRPr="00B35F9B">
        <w:rPr>
          <w:rFonts w:asciiTheme="majorHAnsi" w:hAnsiTheme="majorHAnsi"/>
        </w:rPr>
        <w:t xml:space="preserve"> event, we want to acknowledge Portuguese as a global language given the number of speakers and its geographical reach as well as reflect on the specificities of its variants. </w:t>
      </w:r>
      <w:r w:rsidRPr="00B35F9B">
        <w:rPr>
          <w:rFonts w:asciiTheme="majorHAnsi" w:eastAsia="Roboto" w:hAnsiTheme="majorHAnsi" w:cs="Roboto"/>
          <w:highlight w:val="white"/>
        </w:rPr>
        <w:t>The aim of the conference is to provide a forum for researchers and teachers to present and discuss current studies in linguistics, language acquisition, literary and cultural studies, learning and teaching methodology and their possible links to classroom practice.</w:t>
      </w:r>
      <w:r w:rsidR="007B25E9" w:rsidRPr="00B35F9B">
        <w:rPr>
          <w:rFonts w:asciiTheme="majorHAnsi" w:eastAsia="Roboto" w:hAnsiTheme="majorHAnsi" w:cs="Roboto"/>
        </w:rPr>
        <w:t xml:space="preserve"> </w:t>
      </w:r>
      <w:r w:rsidRPr="00B35F9B">
        <w:rPr>
          <w:rFonts w:asciiTheme="majorHAnsi" w:hAnsiTheme="majorHAnsi"/>
        </w:rPr>
        <w:t>The conference seeks to contribute to suitably informed teaching and also to serve as a platform for practitioners to report back on the rich and meaningful everyday practices that they have put in place.</w:t>
      </w:r>
    </w:p>
    <w:p w:rsidR="00783BAD" w:rsidRPr="00B35F9B" w:rsidRDefault="00783BAD" w:rsidP="00B35F9B">
      <w:pPr>
        <w:spacing w:after="0" w:line="240" w:lineRule="auto"/>
        <w:jc w:val="both"/>
        <w:rPr>
          <w:rFonts w:asciiTheme="majorHAnsi" w:hAnsiTheme="majorHAnsi"/>
        </w:rPr>
      </w:pPr>
    </w:p>
    <w:p w:rsidR="00783BAD" w:rsidRPr="00B35F9B" w:rsidRDefault="009E48BE" w:rsidP="00B35F9B">
      <w:pPr>
        <w:spacing w:after="0" w:line="240" w:lineRule="auto"/>
        <w:jc w:val="both"/>
        <w:rPr>
          <w:rFonts w:asciiTheme="majorHAnsi" w:hAnsiTheme="majorHAnsi"/>
        </w:rPr>
      </w:pPr>
      <w:bookmarkStart w:id="0" w:name="_gjdgxs" w:colFirst="0" w:colLast="0"/>
      <w:bookmarkEnd w:id="0"/>
      <w:r w:rsidRPr="00B35F9B">
        <w:rPr>
          <w:rFonts w:asciiTheme="majorHAnsi" w:hAnsiTheme="majorHAnsi"/>
        </w:rPr>
        <w:t xml:space="preserve">The conference will be an opportunity for sharing excellent or innovative research and practice in teaching and learning Portuguese. We welcome pedagogic research and practical case studies on aspects of Portuguese teaching and learning at all levels of education from pre-school to Higher Education, including community schools. Additionally, we invite submissions for research papers on any aspect of linguistics, </w:t>
      </w:r>
      <w:r w:rsidR="007B25E9" w:rsidRPr="00B35F9B">
        <w:rPr>
          <w:rFonts w:asciiTheme="majorHAnsi" w:hAnsiTheme="majorHAnsi"/>
        </w:rPr>
        <w:t xml:space="preserve">language acquisition and </w:t>
      </w:r>
      <w:r w:rsidR="00B35F9B">
        <w:rPr>
          <w:rFonts w:asciiTheme="majorHAnsi" w:hAnsiTheme="majorHAnsi"/>
        </w:rPr>
        <w:t xml:space="preserve">literary and </w:t>
      </w:r>
      <w:r w:rsidR="007B25E9" w:rsidRPr="00B35F9B">
        <w:rPr>
          <w:rFonts w:asciiTheme="majorHAnsi" w:hAnsiTheme="majorHAnsi"/>
        </w:rPr>
        <w:t>cultural studies</w:t>
      </w:r>
      <w:r w:rsidRPr="00B35F9B">
        <w:rPr>
          <w:rFonts w:asciiTheme="majorHAnsi" w:hAnsiTheme="majorHAnsi"/>
        </w:rPr>
        <w:t xml:space="preserve"> with potential implications for the teach</w:t>
      </w:r>
      <w:r w:rsidR="00B35F9B">
        <w:rPr>
          <w:rFonts w:asciiTheme="majorHAnsi" w:hAnsiTheme="majorHAnsi"/>
        </w:rPr>
        <w:t>ing</w:t>
      </w:r>
      <w:r w:rsidRPr="00B35F9B">
        <w:rPr>
          <w:rFonts w:asciiTheme="majorHAnsi" w:hAnsiTheme="majorHAnsi"/>
        </w:rPr>
        <w:t xml:space="preserve"> of Portuguese as additional, foreign, heritage or second language.</w:t>
      </w:r>
    </w:p>
    <w:p w:rsidR="00783BAD" w:rsidRPr="00B35F9B" w:rsidRDefault="00783BAD">
      <w:pPr>
        <w:spacing w:after="0" w:line="240" w:lineRule="auto"/>
        <w:rPr>
          <w:rFonts w:asciiTheme="majorHAnsi" w:hAnsiTheme="majorHAnsi"/>
        </w:rPr>
      </w:pPr>
    </w:p>
    <w:p w:rsidR="00783BAD" w:rsidRPr="00B35F9B" w:rsidRDefault="009E48BE" w:rsidP="003B6D52">
      <w:pPr>
        <w:spacing w:after="0" w:line="240" w:lineRule="auto"/>
        <w:ind w:firstLine="360"/>
        <w:rPr>
          <w:rFonts w:asciiTheme="majorHAnsi" w:hAnsiTheme="majorHAnsi"/>
          <w:b/>
        </w:rPr>
      </w:pPr>
      <w:r w:rsidRPr="00B35F9B">
        <w:rPr>
          <w:rFonts w:asciiTheme="majorHAnsi" w:hAnsiTheme="majorHAnsi"/>
          <w:b/>
        </w:rPr>
        <w:t>Sub-themes of the conference:</w:t>
      </w:r>
    </w:p>
    <w:p w:rsidR="009E48BE" w:rsidRPr="00B72C26" w:rsidRDefault="009E48BE" w:rsidP="00EC01A2">
      <w:pPr>
        <w:numPr>
          <w:ilvl w:val="0"/>
          <w:numId w:val="1"/>
        </w:numPr>
        <w:pBdr>
          <w:top w:val="nil"/>
          <w:left w:val="nil"/>
          <w:bottom w:val="nil"/>
          <w:right w:val="nil"/>
          <w:between w:val="nil"/>
        </w:pBdr>
        <w:rPr>
          <w:rFonts w:asciiTheme="majorHAnsi" w:hAnsiTheme="majorHAnsi"/>
        </w:rPr>
      </w:pPr>
      <w:r w:rsidRPr="00B72C26">
        <w:rPr>
          <w:rFonts w:asciiTheme="majorHAnsi" w:hAnsiTheme="majorHAnsi"/>
        </w:rPr>
        <w:t>One global language, several variants: classroom challenges and how to address them.</w:t>
      </w:r>
    </w:p>
    <w:p w:rsidR="009E48BE" w:rsidRPr="00B72C26" w:rsidRDefault="00210483" w:rsidP="00210483">
      <w:pPr>
        <w:numPr>
          <w:ilvl w:val="0"/>
          <w:numId w:val="1"/>
        </w:numPr>
        <w:pBdr>
          <w:top w:val="nil"/>
          <w:left w:val="nil"/>
          <w:bottom w:val="nil"/>
          <w:right w:val="nil"/>
          <w:between w:val="nil"/>
        </w:pBdr>
        <w:rPr>
          <w:rFonts w:asciiTheme="majorHAnsi" w:hAnsiTheme="majorHAnsi"/>
        </w:rPr>
      </w:pPr>
      <w:r w:rsidRPr="00B72C26">
        <w:rPr>
          <w:rFonts w:asciiTheme="majorHAnsi" w:hAnsiTheme="majorHAnsi"/>
        </w:rPr>
        <w:t>Reflection on teaching l</w:t>
      </w:r>
      <w:r w:rsidR="009E48BE" w:rsidRPr="00B72C26">
        <w:rPr>
          <w:rFonts w:asciiTheme="majorHAnsi" w:hAnsiTheme="majorHAnsi"/>
        </w:rPr>
        <w:t>anguage and cultu</w:t>
      </w:r>
      <w:r w:rsidRPr="00B72C26">
        <w:rPr>
          <w:rFonts w:asciiTheme="majorHAnsi" w:hAnsiTheme="majorHAnsi"/>
        </w:rPr>
        <w:t>re or language through culture, including using literary texts, films and CLIL.</w:t>
      </w:r>
    </w:p>
    <w:p w:rsidR="009E48BE" w:rsidRPr="00B72C26" w:rsidRDefault="009E48BE" w:rsidP="00EC01A2">
      <w:pPr>
        <w:numPr>
          <w:ilvl w:val="0"/>
          <w:numId w:val="1"/>
        </w:numPr>
        <w:pBdr>
          <w:top w:val="nil"/>
          <w:left w:val="nil"/>
          <w:bottom w:val="nil"/>
          <w:right w:val="nil"/>
          <w:between w:val="nil"/>
        </w:pBdr>
        <w:rPr>
          <w:rFonts w:asciiTheme="majorHAnsi" w:hAnsiTheme="majorHAnsi"/>
        </w:rPr>
      </w:pPr>
      <w:r w:rsidRPr="00B72C26">
        <w:rPr>
          <w:rFonts w:asciiTheme="majorHAnsi" w:hAnsiTheme="majorHAnsi"/>
        </w:rPr>
        <w:t>Design and evaluation of</w:t>
      </w:r>
      <w:r w:rsidR="00B35F9B" w:rsidRPr="00B72C26">
        <w:rPr>
          <w:rFonts w:asciiTheme="majorHAnsi" w:hAnsiTheme="majorHAnsi"/>
        </w:rPr>
        <w:t xml:space="preserve"> textbooks</w:t>
      </w:r>
      <w:r w:rsidRPr="00B72C26">
        <w:rPr>
          <w:rFonts w:asciiTheme="majorHAnsi" w:hAnsiTheme="majorHAnsi"/>
        </w:rPr>
        <w:t xml:space="preserve"> and </w:t>
      </w:r>
      <w:r w:rsidR="00B35F9B" w:rsidRPr="00B72C26">
        <w:rPr>
          <w:rFonts w:asciiTheme="majorHAnsi" w:hAnsiTheme="majorHAnsi"/>
        </w:rPr>
        <w:t xml:space="preserve">other </w:t>
      </w:r>
      <w:r w:rsidR="00210483" w:rsidRPr="00B72C26">
        <w:rPr>
          <w:rFonts w:asciiTheme="majorHAnsi" w:hAnsiTheme="majorHAnsi"/>
        </w:rPr>
        <w:t>teaching materials, including digital resources.</w:t>
      </w:r>
    </w:p>
    <w:p w:rsidR="003B6D52" w:rsidRPr="00B72C26" w:rsidRDefault="009E48BE" w:rsidP="00EC01A2">
      <w:pPr>
        <w:numPr>
          <w:ilvl w:val="0"/>
          <w:numId w:val="1"/>
        </w:numPr>
        <w:pBdr>
          <w:top w:val="nil"/>
          <w:left w:val="nil"/>
          <w:bottom w:val="nil"/>
          <w:right w:val="nil"/>
          <w:between w:val="nil"/>
        </w:pBdr>
        <w:rPr>
          <w:rFonts w:asciiTheme="majorHAnsi" w:hAnsiTheme="majorHAnsi"/>
        </w:rPr>
      </w:pPr>
      <w:r w:rsidRPr="00B72C26">
        <w:rPr>
          <w:rFonts w:asciiTheme="majorHAnsi" w:hAnsiTheme="majorHAnsi"/>
        </w:rPr>
        <w:t>Effective methodologies and L&amp;T approaches to Portuguese</w:t>
      </w:r>
      <w:r w:rsidR="003B6D52" w:rsidRPr="00B72C26">
        <w:rPr>
          <w:rFonts w:asciiTheme="majorHAnsi" w:hAnsiTheme="majorHAnsi"/>
        </w:rPr>
        <w:t xml:space="preserve">, </w:t>
      </w:r>
      <w:r w:rsidRPr="00B72C26">
        <w:rPr>
          <w:rFonts w:asciiTheme="majorHAnsi" w:hAnsiTheme="majorHAnsi"/>
        </w:rPr>
        <w:t xml:space="preserve">including student-centred </w:t>
      </w:r>
      <w:r w:rsidR="00210483" w:rsidRPr="00B72C26">
        <w:rPr>
          <w:rFonts w:asciiTheme="majorHAnsi" w:hAnsiTheme="majorHAnsi"/>
        </w:rPr>
        <w:t xml:space="preserve">learning, </w:t>
      </w:r>
      <w:r w:rsidRPr="00B72C26">
        <w:rPr>
          <w:rFonts w:asciiTheme="majorHAnsi" w:hAnsiTheme="majorHAnsi"/>
        </w:rPr>
        <w:t>active learning</w:t>
      </w:r>
      <w:r w:rsidR="003B6D52" w:rsidRPr="00B72C26">
        <w:rPr>
          <w:rFonts w:asciiTheme="majorHAnsi" w:hAnsiTheme="majorHAnsi"/>
        </w:rPr>
        <w:t xml:space="preserve"> and task-based language teaching</w:t>
      </w:r>
      <w:r w:rsidR="00210483" w:rsidRPr="00B72C26">
        <w:rPr>
          <w:rFonts w:asciiTheme="majorHAnsi" w:hAnsiTheme="majorHAnsi"/>
        </w:rPr>
        <w:t>.</w:t>
      </w:r>
    </w:p>
    <w:p w:rsidR="003B6D52" w:rsidRPr="00B72C26" w:rsidRDefault="003B6D52" w:rsidP="00EC01A2">
      <w:pPr>
        <w:numPr>
          <w:ilvl w:val="0"/>
          <w:numId w:val="1"/>
        </w:numPr>
        <w:pBdr>
          <w:top w:val="nil"/>
          <w:left w:val="nil"/>
          <w:bottom w:val="nil"/>
          <w:right w:val="nil"/>
          <w:between w:val="nil"/>
        </w:pBdr>
        <w:rPr>
          <w:rFonts w:asciiTheme="majorHAnsi" w:hAnsiTheme="majorHAnsi"/>
        </w:rPr>
      </w:pPr>
      <w:r w:rsidRPr="00B72C26">
        <w:rPr>
          <w:rFonts w:asciiTheme="majorHAnsi" w:hAnsiTheme="majorHAnsi"/>
        </w:rPr>
        <w:t>Uses and effectiveness of technologies in language learning and teaching, including online autonomous language learning</w:t>
      </w:r>
      <w:r w:rsidR="00210483" w:rsidRPr="00B72C26">
        <w:rPr>
          <w:rFonts w:asciiTheme="majorHAnsi" w:hAnsiTheme="majorHAnsi"/>
        </w:rPr>
        <w:t>.</w:t>
      </w:r>
    </w:p>
    <w:p w:rsidR="009E48BE" w:rsidRPr="00B72C26" w:rsidRDefault="009E48BE" w:rsidP="00EC01A2">
      <w:pPr>
        <w:numPr>
          <w:ilvl w:val="0"/>
          <w:numId w:val="1"/>
        </w:numPr>
        <w:pBdr>
          <w:top w:val="nil"/>
          <w:left w:val="nil"/>
          <w:bottom w:val="nil"/>
          <w:right w:val="nil"/>
          <w:between w:val="nil"/>
        </w:pBdr>
        <w:rPr>
          <w:rFonts w:asciiTheme="majorHAnsi" w:hAnsiTheme="majorHAnsi"/>
        </w:rPr>
      </w:pPr>
      <w:r w:rsidRPr="00B72C26">
        <w:rPr>
          <w:rFonts w:asciiTheme="majorHAnsi" w:hAnsiTheme="majorHAnsi"/>
        </w:rPr>
        <w:t>Effective programme and syllabus design</w:t>
      </w:r>
      <w:r w:rsidR="00F5648D" w:rsidRPr="00B72C26">
        <w:rPr>
          <w:rFonts w:asciiTheme="majorHAnsi" w:hAnsiTheme="majorHAnsi"/>
        </w:rPr>
        <w:t>.</w:t>
      </w:r>
    </w:p>
    <w:p w:rsidR="009E48BE" w:rsidRPr="00B72C26" w:rsidRDefault="00210483" w:rsidP="00210483">
      <w:pPr>
        <w:numPr>
          <w:ilvl w:val="0"/>
          <w:numId w:val="1"/>
        </w:numPr>
        <w:pBdr>
          <w:top w:val="nil"/>
          <w:left w:val="nil"/>
          <w:bottom w:val="nil"/>
          <w:right w:val="nil"/>
          <w:between w:val="nil"/>
        </w:pBdr>
        <w:spacing w:after="0" w:line="240" w:lineRule="auto"/>
        <w:rPr>
          <w:rFonts w:asciiTheme="majorHAnsi" w:hAnsiTheme="majorHAnsi"/>
          <w:b/>
        </w:rPr>
      </w:pPr>
      <w:r w:rsidRPr="00B72C26">
        <w:rPr>
          <w:rFonts w:asciiTheme="majorHAnsi" w:hAnsiTheme="majorHAnsi"/>
        </w:rPr>
        <w:t>A</w:t>
      </w:r>
      <w:r w:rsidR="009E48BE" w:rsidRPr="00B72C26">
        <w:rPr>
          <w:rFonts w:asciiTheme="majorHAnsi" w:hAnsiTheme="majorHAnsi"/>
        </w:rPr>
        <w:t>ssessment for learning</w:t>
      </w:r>
      <w:r w:rsidRPr="00B72C26">
        <w:rPr>
          <w:rFonts w:asciiTheme="majorHAnsi" w:hAnsiTheme="majorHAnsi"/>
        </w:rPr>
        <w:t xml:space="preserve"> and assessment of learning, including international </w:t>
      </w:r>
      <w:r w:rsidR="00F5648D" w:rsidRPr="00B72C26">
        <w:rPr>
          <w:rFonts w:asciiTheme="majorHAnsi" w:hAnsiTheme="majorHAnsi"/>
        </w:rPr>
        <w:t xml:space="preserve">proficiency </w:t>
      </w:r>
      <w:r w:rsidRPr="00B72C26">
        <w:rPr>
          <w:rFonts w:asciiTheme="majorHAnsi" w:hAnsiTheme="majorHAnsi"/>
        </w:rPr>
        <w:t>exams of Portuguese as a Foreign Language (CELPE-Bras and CAPLE)</w:t>
      </w:r>
      <w:r w:rsidR="00F5648D" w:rsidRPr="00B72C26">
        <w:rPr>
          <w:rFonts w:asciiTheme="majorHAnsi" w:hAnsiTheme="majorHAnsi"/>
        </w:rPr>
        <w:t>.</w:t>
      </w:r>
    </w:p>
    <w:p w:rsidR="00210483" w:rsidRPr="00B72C26" w:rsidRDefault="00210483" w:rsidP="00210483">
      <w:pPr>
        <w:pBdr>
          <w:top w:val="nil"/>
          <w:left w:val="nil"/>
          <w:bottom w:val="nil"/>
          <w:right w:val="nil"/>
          <w:between w:val="nil"/>
        </w:pBdr>
        <w:spacing w:after="0" w:line="240" w:lineRule="auto"/>
        <w:ind w:left="1080"/>
        <w:rPr>
          <w:rFonts w:asciiTheme="majorHAnsi" w:hAnsiTheme="majorHAnsi"/>
          <w:b/>
        </w:rPr>
      </w:pPr>
    </w:p>
    <w:p w:rsidR="00210483" w:rsidRPr="00B72C26" w:rsidRDefault="009E48BE" w:rsidP="00B72C26">
      <w:pPr>
        <w:numPr>
          <w:ilvl w:val="0"/>
          <w:numId w:val="1"/>
        </w:numPr>
        <w:pBdr>
          <w:top w:val="nil"/>
          <w:left w:val="nil"/>
          <w:bottom w:val="nil"/>
          <w:right w:val="nil"/>
          <w:between w:val="nil"/>
        </w:pBdr>
        <w:rPr>
          <w:rFonts w:asciiTheme="majorHAnsi" w:hAnsiTheme="majorHAnsi"/>
          <w:b/>
        </w:rPr>
      </w:pPr>
      <w:r w:rsidRPr="00B72C26">
        <w:rPr>
          <w:rFonts w:asciiTheme="majorHAnsi" w:hAnsiTheme="majorHAnsi"/>
        </w:rPr>
        <w:t>Policies in the promotion, projection and diffusion of Portuguese and cultures of Portuguese-speaking countries</w:t>
      </w:r>
      <w:r w:rsidR="00F5648D" w:rsidRPr="00B72C26">
        <w:rPr>
          <w:rFonts w:asciiTheme="majorHAnsi" w:hAnsiTheme="majorHAnsi"/>
        </w:rPr>
        <w:t>.</w:t>
      </w:r>
      <w:r w:rsidR="00210483" w:rsidRPr="00B72C26">
        <w:rPr>
          <w:rFonts w:asciiTheme="majorHAnsi" w:hAnsiTheme="majorHAnsi"/>
          <w:b/>
        </w:rPr>
        <w:br w:type="page"/>
      </w:r>
    </w:p>
    <w:p w:rsidR="00783BAD" w:rsidRPr="002C30EB" w:rsidRDefault="009E48BE" w:rsidP="009E48BE">
      <w:pPr>
        <w:spacing w:after="0" w:line="240" w:lineRule="auto"/>
        <w:rPr>
          <w:rFonts w:asciiTheme="majorHAnsi" w:hAnsiTheme="majorHAnsi"/>
          <w:b/>
          <w:lang w:val="pt-PT"/>
        </w:rPr>
      </w:pPr>
      <w:r w:rsidRPr="002C30EB">
        <w:rPr>
          <w:rFonts w:asciiTheme="majorHAnsi" w:hAnsiTheme="majorHAnsi"/>
          <w:b/>
          <w:lang w:val="pt-PT"/>
        </w:rPr>
        <w:lastRenderedPageBreak/>
        <w:t xml:space="preserve">Advisory Committee: </w:t>
      </w:r>
    </w:p>
    <w:p w:rsidR="00C249E9" w:rsidRPr="00B35F9B" w:rsidRDefault="00C249E9" w:rsidP="009E48BE">
      <w:pPr>
        <w:spacing w:after="0" w:line="240" w:lineRule="auto"/>
        <w:ind w:firstLine="720"/>
        <w:rPr>
          <w:rFonts w:asciiTheme="majorHAnsi" w:hAnsiTheme="majorHAnsi"/>
          <w:lang w:val="pt-PT"/>
        </w:rPr>
      </w:pPr>
      <w:r w:rsidRPr="00B35F9B">
        <w:rPr>
          <w:rFonts w:asciiTheme="majorHAnsi" w:hAnsiTheme="majorHAnsi"/>
          <w:lang w:val="pt-PT"/>
        </w:rPr>
        <w:t>Isabel Margarida Duarte (Universidade do Porto)</w:t>
      </w:r>
    </w:p>
    <w:p w:rsidR="00C249E9" w:rsidRPr="00B35F9B" w:rsidRDefault="00C249E9" w:rsidP="009E48BE">
      <w:pPr>
        <w:spacing w:after="0" w:line="240" w:lineRule="auto"/>
        <w:ind w:firstLine="720"/>
        <w:rPr>
          <w:rFonts w:asciiTheme="majorHAnsi" w:hAnsiTheme="majorHAnsi"/>
        </w:rPr>
      </w:pPr>
      <w:proofErr w:type="spellStart"/>
      <w:r w:rsidRPr="00B35F9B">
        <w:rPr>
          <w:rFonts w:asciiTheme="majorHAnsi" w:hAnsiTheme="majorHAnsi"/>
        </w:rPr>
        <w:t>João</w:t>
      </w:r>
      <w:proofErr w:type="spellEnd"/>
      <w:r w:rsidRPr="00B35F9B">
        <w:rPr>
          <w:rFonts w:asciiTheme="majorHAnsi" w:hAnsiTheme="majorHAnsi"/>
        </w:rPr>
        <w:t xml:space="preserve"> Silvestre (King’s College London)</w:t>
      </w:r>
    </w:p>
    <w:p w:rsidR="00C249E9" w:rsidRPr="00B35F9B" w:rsidRDefault="00C249E9" w:rsidP="009E48BE">
      <w:pPr>
        <w:spacing w:after="0" w:line="240" w:lineRule="auto"/>
        <w:ind w:firstLine="720"/>
        <w:rPr>
          <w:rFonts w:asciiTheme="majorHAnsi" w:hAnsiTheme="majorHAnsi"/>
        </w:rPr>
      </w:pPr>
      <w:proofErr w:type="spellStart"/>
      <w:r w:rsidRPr="00B35F9B">
        <w:rPr>
          <w:rFonts w:asciiTheme="majorHAnsi" w:hAnsiTheme="majorHAnsi"/>
        </w:rPr>
        <w:t>Luís</w:t>
      </w:r>
      <w:proofErr w:type="spellEnd"/>
      <w:r w:rsidRPr="00B35F9B">
        <w:rPr>
          <w:rFonts w:asciiTheme="majorHAnsi" w:hAnsiTheme="majorHAnsi"/>
        </w:rPr>
        <w:t xml:space="preserve"> </w:t>
      </w:r>
      <w:proofErr w:type="spellStart"/>
      <w:r w:rsidRPr="00B35F9B">
        <w:rPr>
          <w:rFonts w:asciiTheme="majorHAnsi" w:hAnsiTheme="majorHAnsi"/>
        </w:rPr>
        <w:t>Gonçalves</w:t>
      </w:r>
      <w:proofErr w:type="spellEnd"/>
      <w:r w:rsidRPr="00B35F9B">
        <w:rPr>
          <w:rFonts w:asciiTheme="majorHAnsi" w:hAnsiTheme="majorHAnsi"/>
        </w:rPr>
        <w:t xml:space="preserve"> (A</w:t>
      </w:r>
      <w:r>
        <w:rPr>
          <w:rFonts w:asciiTheme="majorHAnsi" w:hAnsiTheme="majorHAnsi"/>
        </w:rPr>
        <w:t>O</w:t>
      </w:r>
      <w:r w:rsidRPr="00B35F9B">
        <w:rPr>
          <w:rFonts w:asciiTheme="majorHAnsi" w:hAnsiTheme="majorHAnsi"/>
        </w:rPr>
        <w:t xml:space="preserve">TP </w:t>
      </w:r>
      <w:r>
        <w:rPr>
          <w:rFonts w:asciiTheme="majorHAnsi" w:hAnsiTheme="majorHAnsi"/>
        </w:rPr>
        <w:t>–</w:t>
      </w:r>
      <w:r w:rsidRPr="00B35F9B">
        <w:rPr>
          <w:rFonts w:asciiTheme="majorHAnsi" w:hAnsiTheme="majorHAnsi"/>
        </w:rPr>
        <w:t xml:space="preserve"> A</w:t>
      </w:r>
      <w:r>
        <w:rPr>
          <w:rFonts w:asciiTheme="majorHAnsi" w:hAnsiTheme="majorHAnsi"/>
        </w:rPr>
        <w:t>merican Organization</w:t>
      </w:r>
      <w:r w:rsidRPr="00B35F9B">
        <w:rPr>
          <w:rFonts w:asciiTheme="majorHAnsi" w:hAnsiTheme="majorHAnsi"/>
        </w:rPr>
        <w:t xml:space="preserve"> of Teachers of Portuguese, USA)</w:t>
      </w:r>
    </w:p>
    <w:p w:rsidR="00C249E9" w:rsidRPr="000976CD" w:rsidRDefault="00C249E9" w:rsidP="009E48BE">
      <w:pPr>
        <w:spacing w:after="0" w:line="240" w:lineRule="auto"/>
        <w:ind w:firstLine="720"/>
        <w:rPr>
          <w:rFonts w:asciiTheme="majorHAnsi" w:hAnsiTheme="majorHAnsi"/>
        </w:rPr>
      </w:pPr>
      <w:r w:rsidRPr="000976CD">
        <w:rPr>
          <w:rFonts w:asciiTheme="majorHAnsi" w:hAnsiTheme="majorHAnsi"/>
        </w:rPr>
        <w:t xml:space="preserve">Patrick </w:t>
      </w:r>
      <w:proofErr w:type="spellStart"/>
      <w:r w:rsidRPr="000976CD">
        <w:rPr>
          <w:rFonts w:asciiTheme="majorHAnsi" w:hAnsiTheme="majorHAnsi"/>
        </w:rPr>
        <w:t>Rebuschat</w:t>
      </w:r>
      <w:proofErr w:type="spellEnd"/>
      <w:r w:rsidRPr="000976CD">
        <w:rPr>
          <w:rFonts w:asciiTheme="majorHAnsi" w:hAnsiTheme="majorHAnsi"/>
        </w:rPr>
        <w:t xml:space="preserve"> (University of Lancaster)</w:t>
      </w:r>
    </w:p>
    <w:p w:rsidR="00C249E9" w:rsidRPr="00B35F9B" w:rsidRDefault="00C249E9" w:rsidP="009E48BE">
      <w:pPr>
        <w:spacing w:after="0" w:line="240" w:lineRule="auto"/>
        <w:ind w:firstLine="720"/>
        <w:rPr>
          <w:rFonts w:asciiTheme="majorHAnsi" w:hAnsiTheme="majorHAnsi"/>
        </w:rPr>
      </w:pPr>
      <w:r w:rsidRPr="00B35F9B">
        <w:rPr>
          <w:rFonts w:asciiTheme="majorHAnsi" w:hAnsiTheme="majorHAnsi"/>
        </w:rPr>
        <w:t>Phillip Rothwell (University of Oxford)</w:t>
      </w:r>
    </w:p>
    <w:p w:rsidR="00C249E9" w:rsidRPr="00B35F9B" w:rsidRDefault="00C249E9" w:rsidP="009E48BE">
      <w:pPr>
        <w:spacing w:after="0" w:line="240" w:lineRule="auto"/>
        <w:ind w:firstLine="720"/>
        <w:rPr>
          <w:rFonts w:asciiTheme="majorHAnsi" w:hAnsiTheme="majorHAnsi"/>
          <w:lang w:val="pt-PT"/>
        </w:rPr>
      </w:pPr>
      <w:r w:rsidRPr="00B35F9B">
        <w:rPr>
          <w:rFonts w:asciiTheme="majorHAnsi" w:hAnsiTheme="majorHAnsi"/>
          <w:lang w:val="pt-PT"/>
        </w:rPr>
        <w:t xml:space="preserve">Viviane </w:t>
      </w:r>
      <w:proofErr w:type="spellStart"/>
      <w:r w:rsidRPr="00B35F9B">
        <w:rPr>
          <w:rFonts w:asciiTheme="majorHAnsi" w:hAnsiTheme="majorHAnsi"/>
          <w:lang w:val="pt-PT"/>
        </w:rPr>
        <w:t>Bagio</w:t>
      </w:r>
      <w:proofErr w:type="spellEnd"/>
      <w:r w:rsidRPr="00B35F9B">
        <w:rPr>
          <w:rFonts w:asciiTheme="majorHAnsi" w:hAnsiTheme="majorHAnsi"/>
          <w:lang w:val="pt-PT"/>
        </w:rPr>
        <w:t xml:space="preserve"> </w:t>
      </w:r>
      <w:proofErr w:type="spellStart"/>
      <w:r w:rsidRPr="00B35F9B">
        <w:rPr>
          <w:rFonts w:asciiTheme="majorHAnsi" w:hAnsiTheme="majorHAnsi"/>
          <w:lang w:val="pt-PT"/>
        </w:rPr>
        <w:t>Furtoso</w:t>
      </w:r>
      <w:proofErr w:type="spellEnd"/>
      <w:r w:rsidRPr="00B35F9B">
        <w:rPr>
          <w:rFonts w:asciiTheme="majorHAnsi" w:hAnsiTheme="majorHAnsi"/>
          <w:lang w:val="pt-PT"/>
        </w:rPr>
        <w:t xml:space="preserve"> (SIPLE - Sociedade Internacional de Português Língua Estrangeira)</w:t>
      </w:r>
    </w:p>
    <w:p w:rsidR="00697E34" w:rsidRPr="00C249E9" w:rsidRDefault="00697E34" w:rsidP="009E48BE">
      <w:pPr>
        <w:spacing w:after="0" w:line="240" w:lineRule="auto"/>
        <w:ind w:firstLine="720"/>
        <w:rPr>
          <w:rFonts w:asciiTheme="majorHAnsi" w:hAnsiTheme="majorHAnsi"/>
          <w:lang w:val="pt-PT"/>
        </w:rPr>
      </w:pPr>
    </w:p>
    <w:p w:rsidR="00783BAD" w:rsidRPr="00B35F9B" w:rsidRDefault="009E48BE">
      <w:pPr>
        <w:spacing w:after="0" w:line="240" w:lineRule="auto"/>
        <w:rPr>
          <w:rFonts w:asciiTheme="majorHAnsi" w:hAnsiTheme="majorHAnsi"/>
          <w:b/>
        </w:rPr>
      </w:pPr>
      <w:r w:rsidRPr="00B35F9B">
        <w:rPr>
          <w:rFonts w:asciiTheme="majorHAnsi" w:hAnsiTheme="majorHAnsi"/>
          <w:b/>
        </w:rPr>
        <w:t>Abstract submission and participation formats:</w:t>
      </w:r>
    </w:p>
    <w:p w:rsidR="00783BAD" w:rsidRPr="00B35F9B" w:rsidRDefault="009E48BE">
      <w:pPr>
        <w:spacing w:after="0" w:line="240" w:lineRule="auto"/>
        <w:rPr>
          <w:rFonts w:asciiTheme="majorHAnsi" w:hAnsiTheme="majorHAnsi"/>
        </w:rPr>
      </w:pPr>
      <w:r w:rsidRPr="00B35F9B">
        <w:rPr>
          <w:rFonts w:asciiTheme="majorHAnsi" w:hAnsiTheme="majorHAnsi"/>
        </w:rPr>
        <w:t>We welcome submissions for:</w:t>
      </w:r>
    </w:p>
    <w:p w:rsidR="00783BAD" w:rsidRPr="00B35F9B" w:rsidRDefault="009E48BE">
      <w:pPr>
        <w:numPr>
          <w:ilvl w:val="0"/>
          <w:numId w:val="2"/>
        </w:numPr>
        <w:spacing w:after="0" w:line="240" w:lineRule="auto"/>
        <w:ind w:hanging="360"/>
        <w:rPr>
          <w:rFonts w:asciiTheme="majorHAnsi" w:hAnsiTheme="majorHAnsi"/>
        </w:rPr>
      </w:pPr>
      <w:r w:rsidRPr="00B35F9B">
        <w:rPr>
          <w:rFonts w:asciiTheme="majorHAnsi" w:hAnsiTheme="majorHAnsi"/>
        </w:rPr>
        <w:t xml:space="preserve">20-minute paper presentation (max. </w:t>
      </w:r>
      <w:r w:rsidR="00EC01A2" w:rsidRPr="00B35F9B">
        <w:rPr>
          <w:rFonts w:asciiTheme="majorHAnsi" w:hAnsiTheme="majorHAnsi"/>
        </w:rPr>
        <w:t>300-word</w:t>
      </w:r>
      <w:r w:rsidRPr="00B35F9B">
        <w:rPr>
          <w:rFonts w:asciiTheme="majorHAnsi" w:hAnsiTheme="majorHAnsi"/>
        </w:rPr>
        <w:t xml:space="preserve"> abstract)</w:t>
      </w:r>
    </w:p>
    <w:p w:rsidR="00783BAD" w:rsidRPr="00B35F9B" w:rsidRDefault="009E48BE">
      <w:pPr>
        <w:numPr>
          <w:ilvl w:val="0"/>
          <w:numId w:val="2"/>
        </w:numPr>
        <w:spacing w:after="0" w:line="240" w:lineRule="auto"/>
        <w:ind w:hanging="360"/>
        <w:rPr>
          <w:rFonts w:asciiTheme="majorHAnsi" w:hAnsiTheme="majorHAnsi"/>
        </w:rPr>
      </w:pPr>
      <w:r w:rsidRPr="00B35F9B">
        <w:rPr>
          <w:rFonts w:asciiTheme="majorHAnsi" w:hAnsiTheme="majorHAnsi"/>
        </w:rPr>
        <w:t>posters (</w:t>
      </w:r>
      <w:r w:rsidR="00EC01A2" w:rsidRPr="00B35F9B">
        <w:rPr>
          <w:rFonts w:asciiTheme="majorHAnsi" w:hAnsiTheme="majorHAnsi"/>
        </w:rPr>
        <w:t>300-word</w:t>
      </w:r>
      <w:r w:rsidRPr="00B35F9B">
        <w:rPr>
          <w:rFonts w:asciiTheme="majorHAnsi" w:hAnsiTheme="majorHAnsi"/>
        </w:rPr>
        <w:t xml:space="preserve"> abstract)</w:t>
      </w:r>
    </w:p>
    <w:p w:rsidR="00783BAD" w:rsidRPr="00B35F9B" w:rsidRDefault="009E48BE">
      <w:pPr>
        <w:numPr>
          <w:ilvl w:val="0"/>
          <w:numId w:val="2"/>
        </w:numPr>
        <w:spacing w:after="0" w:line="240" w:lineRule="auto"/>
        <w:ind w:hanging="360"/>
        <w:rPr>
          <w:rFonts w:asciiTheme="majorHAnsi" w:hAnsiTheme="majorHAnsi"/>
        </w:rPr>
      </w:pPr>
      <w:r w:rsidRPr="00B35F9B">
        <w:rPr>
          <w:rFonts w:asciiTheme="majorHAnsi" w:hAnsiTheme="majorHAnsi"/>
        </w:rPr>
        <w:t xml:space="preserve">80-minute workshop (max. </w:t>
      </w:r>
      <w:r w:rsidR="00EC01A2" w:rsidRPr="00B35F9B">
        <w:rPr>
          <w:rFonts w:asciiTheme="majorHAnsi" w:hAnsiTheme="majorHAnsi"/>
        </w:rPr>
        <w:t>500-word</w:t>
      </w:r>
      <w:r w:rsidRPr="00B35F9B">
        <w:rPr>
          <w:rFonts w:asciiTheme="majorHAnsi" w:hAnsiTheme="majorHAnsi"/>
        </w:rPr>
        <w:t xml:space="preserve"> abstract, </w:t>
      </w:r>
      <w:r w:rsidR="00EC01A2" w:rsidRPr="00B35F9B">
        <w:rPr>
          <w:rFonts w:asciiTheme="majorHAnsi" w:hAnsiTheme="majorHAnsi"/>
        </w:rPr>
        <w:t>including rationale</w:t>
      </w:r>
      <w:r w:rsidRPr="00B35F9B">
        <w:rPr>
          <w:rFonts w:asciiTheme="majorHAnsi" w:hAnsiTheme="majorHAnsi"/>
        </w:rPr>
        <w:t>, learning outcomes and facilities required)</w:t>
      </w:r>
    </w:p>
    <w:p w:rsidR="00783BAD" w:rsidRPr="00B35F9B" w:rsidRDefault="009E48BE">
      <w:pPr>
        <w:numPr>
          <w:ilvl w:val="0"/>
          <w:numId w:val="2"/>
        </w:numPr>
        <w:spacing w:after="0" w:line="240" w:lineRule="auto"/>
        <w:ind w:hanging="360"/>
        <w:rPr>
          <w:rFonts w:asciiTheme="majorHAnsi" w:hAnsiTheme="majorHAnsi"/>
        </w:rPr>
      </w:pPr>
      <w:r w:rsidRPr="00B35F9B">
        <w:rPr>
          <w:rFonts w:asciiTheme="majorHAnsi" w:hAnsiTheme="majorHAnsi"/>
        </w:rPr>
        <w:t xml:space="preserve">80-minute panels (max. </w:t>
      </w:r>
      <w:r w:rsidR="00EC01A2" w:rsidRPr="00B35F9B">
        <w:rPr>
          <w:rFonts w:asciiTheme="majorHAnsi" w:hAnsiTheme="majorHAnsi"/>
        </w:rPr>
        <w:t>600-word</w:t>
      </w:r>
      <w:r w:rsidRPr="00B35F9B">
        <w:rPr>
          <w:rFonts w:asciiTheme="majorHAnsi" w:hAnsiTheme="majorHAnsi"/>
        </w:rPr>
        <w:t xml:space="preserve"> abstract, three 20-minute papers is recommended to allow time for discussion)</w:t>
      </w:r>
    </w:p>
    <w:p w:rsidR="00783BAD" w:rsidRPr="00B35F9B" w:rsidRDefault="00783BAD">
      <w:pPr>
        <w:spacing w:after="0" w:line="240" w:lineRule="auto"/>
        <w:rPr>
          <w:rFonts w:asciiTheme="majorHAnsi" w:hAnsiTheme="majorHAnsi"/>
        </w:rPr>
      </w:pPr>
    </w:p>
    <w:p w:rsidR="00783BAD" w:rsidRPr="00B35F9B" w:rsidRDefault="009E48BE" w:rsidP="007B25E9">
      <w:pPr>
        <w:spacing w:after="0" w:line="240" w:lineRule="auto"/>
        <w:rPr>
          <w:rFonts w:asciiTheme="majorHAnsi" w:hAnsiTheme="majorHAnsi"/>
        </w:rPr>
      </w:pPr>
      <w:r w:rsidRPr="00B35F9B">
        <w:rPr>
          <w:rFonts w:asciiTheme="majorHAnsi" w:hAnsiTheme="majorHAnsi"/>
        </w:rPr>
        <w:t xml:space="preserve">Abstracts must be submitted at the event webpage: </w:t>
      </w:r>
      <w:hyperlink r:id="rId9" w:history="1">
        <w:r w:rsidR="0089290F" w:rsidRPr="0089290F">
          <w:rPr>
            <w:rStyle w:val="Hyperlink"/>
          </w:rPr>
          <w:t>tropouk.weebly.com/abstract-submission.html</w:t>
        </w:r>
      </w:hyperlink>
    </w:p>
    <w:p w:rsidR="007B25E9" w:rsidRPr="00B35F9B" w:rsidRDefault="007B25E9" w:rsidP="007B25E9">
      <w:pPr>
        <w:spacing w:after="0" w:line="240" w:lineRule="auto"/>
        <w:rPr>
          <w:rFonts w:asciiTheme="majorHAnsi" w:hAnsiTheme="majorHAnsi"/>
        </w:rPr>
      </w:pPr>
      <w:r w:rsidRPr="00B35F9B">
        <w:rPr>
          <w:rFonts w:asciiTheme="majorHAnsi" w:hAnsiTheme="majorHAnsi"/>
        </w:rPr>
        <w:t>The languages of the conference are Portuguese and English.</w:t>
      </w:r>
    </w:p>
    <w:p w:rsidR="007B25E9" w:rsidRPr="00B35F9B" w:rsidRDefault="007B25E9" w:rsidP="007B25E9">
      <w:pPr>
        <w:spacing w:after="0" w:line="240" w:lineRule="auto"/>
        <w:rPr>
          <w:rFonts w:asciiTheme="majorHAnsi" w:hAnsiTheme="majorHAnsi"/>
          <w:b/>
        </w:rPr>
      </w:pPr>
    </w:p>
    <w:p w:rsidR="00783BAD" w:rsidRPr="00B35F9B" w:rsidRDefault="009E48BE">
      <w:pPr>
        <w:spacing w:after="0" w:line="240" w:lineRule="auto"/>
        <w:rPr>
          <w:rFonts w:asciiTheme="majorHAnsi" w:hAnsiTheme="majorHAnsi"/>
          <w:b/>
        </w:rPr>
      </w:pPr>
      <w:r w:rsidRPr="00B35F9B">
        <w:rPr>
          <w:rFonts w:asciiTheme="majorHAnsi" w:hAnsiTheme="majorHAnsi"/>
          <w:b/>
        </w:rPr>
        <w:t>Important dates:</w:t>
      </w:r>
    </w:p>
    <w:p w:rsidR="00783BAD" w:rsidRPr="00B35F9B" w:rsidRDefault="009E48BE">
      <w:pPr>
        <w:spacing w:after="0" w:line="240" w:lineRule="auto"/>
        <w:rPr>
          <w:rFonts w:asciiTheme="majorHAnsi" w:hAnsiTheme="majorHAnsi"/>
        </w:rPr>
      </w:pPr>
      <w:r w:rsidRPr="00B35F9B">
        <w:rPr>
          <w:rFonts w:asciiTheme="majorHAnsi" w:hAnsiTheme="majorHAnsi"/>
        </w:rPr>
        <w:tab/>
        <w:t>Abstract submission</w:t>
      </w:r>
      <w:r w:rsidR="00C57F78">
        <w:rPr>
          <w:rFonts w:asciiTheme="majorHAnsi" w:hAnsiTheme="majorHAnsi"/>
        </w:rPr>
        <w:t xml:space="preserve"> - EXTENDED DEADLINE</w:t>
      </w:r>
      <w:r w:rsidRPr="00B35F9B">
        <w:rPr>
          <w:rFonts w:asciiTheme="majorHAnsi" w:hAnsiTheme="majorHAnsi"/>
        </w:rPr>
        <w:t xml:space="preserve">: </w:t>
      </w:r>
      <w:r w:rsidR="00C57F78">
        <w:rPr>
          <w:rFonts w:asciiTheme="majorHAnsi" w:hAnsiTheme="majorHAnsi"/>
        </w:rPr>
        <w:t>*</w:t>
      </w:r>
      <w:r w:rsidRPr="00B35F9B">
        <w:rPr>
          <w:rFonts w:asciiTheme="majorHAnsi" w:hAnsiTheme="majorHAnsi"/>
        </w:rPr>
        <w:t>1st March 2019</w:t>
      </w:r>
      <w:r w:rsidR="00C57F78">
        <w:rPr>
          <w:rFonts w:asciiTheme="majorHAnsi" w:hAnsiTheme="majorHAnsi"/>
        </w:rPr>
        <w:t>*</w:t>
      </w:r>
    </w:p>
    <w:p w:rsidR="00783BAD" w:rsidRPr="00B35F9B" w:rsidRDefault="009E48BE">
      <w:pPr>
        <w:spacing w:after="0" w:line="240" w:lineRule="auto"/>
        <w:ind w:firstLine="720"/>
        <w:rPr>
          <w:rFonts w:asciiTheme="majorHAnsi" w:hAnsiTheme="majorHAnsi"/>
        </w:rPr>
      </w:pPr>
      <w:r w:rsidRPr="00B35F9B">
        <w:rPr>
          <w:rFonts w:asciiTheme="majorHAnsi" w:hAnsiTheme="majorHAnsi"/>
        </w:rPr>
        <w:t xml:space="preserve">Notification of </w:t>
      </w:r>
      <w:r w:rsidR="007D34B9">
        <w:rPr>
          <w:rFonts w:asciiTheme="majorHAnsi" w:hAnsiTheme="majorHAnsi"/>
        </w:rPr>
        <w:t>a</w:t>
      </w:r>
      <w:r w:rsidRPr="00B35F9B">
        <w:rPr>
          <w:rFonts w:asciiTheme="majorHAnsi" w:hAnsiTheme="majorHAnsi"/>
        </w:rPr>
        <w:t>cceptance: 15th April 2019</w:t>
      </w:r>
    </w:p>
    <w:p w:rsidR="00783BAD" w:rsidRPr="00B35F9B" w:rsidRDefault="009E48BE">
      <w:pPr>
        <w:spacing w:after="0" w:line="240" w:lineRule="auto"/>
        <w:ind w:firstLine="720"/>
        <w:rPr>
          <w:rFonts w:asciiTheme="majorHAnsi" w:hAnsiTheme="majorHAnsi"/>
        </w:rPr>
      </w:pPr>
      <w:r w:rsidRPr="00B35F9B">
        <w:rPr>
          <w:rFonts w:asciiTheme="majorHAnsi" w:hAnsiTheme="majorHAnsi"/>
        </w:rPr>
        <w:t>Programme release: 3rd June 2019</w:t>
      </w:r>
    </w:p>
    <w:p w:rsidR="00783BAD" w:rsidRPr="00B35F9B" w:rsidRDefault="009E48BE">
      <w:pPr>
        <w:spacing w:after="0" w:line="240" w:lineRule="auto"/>
        <w:ind w:firstLine="720"/>
        <w:rPr>
          <w:rFonts w:asciiTheme="majorHAnsi" w:hAnsiTheme="majorHAnsi"/>
        </w:rPr>
      </w:pPr>
      <w:r w:rsidRPr="00B35F9B">
        <w:rPr>
          <w:rFonts w:asciiTheme="majorHAnsi" w:hAnsiTheme="majorHAnsi"/>
        </w:rPr>
        <w:t>Registration opens: 15th April</w:t>
      </w:r>
    </w:p>
    <w:p w:rsidR="00783BAD" w:rsidRPr="00B35F9B" w:rsidRDefault="009E48BE">
      <w:pPr>
        <w:spacing w:after="0" w:line="240" w:lineRule="auto"/>
        <w:ind w:left="720" w:firstLine="720"/>
        <w:rPr>
          <w:rFonts w:asciiTheme="majorHAnsi" w:hAnsiTheme="majorHAnsi"/>
        </w:rPr>
      </w:pPr>
      <w:r w:rsidRPr="00B35F9B">
        <w:rPr>
          <w:rFonts w:asciiTheme="majorHAnsi" w:hAnsiTheme="majorHAnsi"/>
        </w:rPr>
        <w:t xml:space="preserve">Early bird registration deadline: </w:t>
      </w:r>
      <w:r w:rsidR="002A469B">
        <w:rPr>
          <w:rFonts w:asciiTheme="majorHAnsi" w:hAnsiTheme="majorHAnsi"/>
        </w:rPr>
        <w:t>7</w:t>
      </w:r>
      <w:r w:rsidR="002A469B" w:rsidRPr="002A469B">
        <w:rPr>
          <w:rFonts w:asciiTheme="majorHAnsi" w:hAnsiTheme="majorHAnsi"/>
          <w:vertAlign w:val="superscript"/>
        </w:rPr>
        <w:t>th</w:t>
      </w:r>
      <w:r w:rsidR="002A469B">
        <w:rPr>
          <w:rFonts w:asciiTheme="majorHAnsi" w:hAnsiTheme="majorHAnsi"/>
        </w:rPr>
        <w:t xml:space="preserve"> May</w:t>
      </w:r>
    </w:p>
    <w:p w:rsidR="00783BAD" w:rsidRPr="00B35F9B" w:rsidRDefault="009E48BE">
      <w:pPr>
        <w:spacing w:after="0" w:line="240" w:lineRule="auto"/>
        <w:ind w:left="720" w:firstLine="720"/>
        <w:rPr>
          <w:rFonts w:asciiTheme="majorHAnsi" w:hAnsiTheme="majorHAnsi"/>
        </w:rPr>
      </w:pPr>
      <w:r w:rsidRPr="00B35F9B">
        <w:rPr>
          <w:rFonts w:asciiTheme="majorHAnsi" w:hAnsiTheme="majorHAnsi"/>
        </w:rPr>
        <w:t>General registration deadline: 3rd June</w:t>
      </w:r>
    </w:p>
    <w:p w:rsidR="00EC01A2" w:rsidRPr="00B35F9B" w:rsidRDefault="009E48BE">
      <w:pPr>
        <w:spacing w:after="0" w:line="240" w:lineRule="auto"/>
        <w:rPr>
          <w:rFonts w:asciiTheme="majorHAnsi" w:hAnsiTheme="majorHAnsi"/>
          <w:b/>
        </w:rPr>
      </w:pPr>
      <w:r w:rsidRPr="00B35F9B">
        <w:rPr>
          <w:rFonts w:asciiTheme="majorHAnsi" w:hAnsiTheme="majorHAnsi"/>
        </w:rPr>
        <w:tab/>
      </w:r>
    </w:p>
    <w:p w:rsidR="00783BAD" w:rsidRPr="00B35F9B" w:rsidRDefault="009E48BE">
      <w:pPr>
        <w:spacing w:after="0" w:line="240" w:lineRule="auto"/>
        <w:rPr>
          <w:rFonts w:asciiTheme="majorHAnsi" w:hAnsiTheme="majorHAnsi"/>
          <w:b/>
        </w:rPr>
      </w:pPr>
      <w:r w:rsidRPr="00B35F9B">
        <w:rPr>
          <w:rFonts w:asciiTheme="majorHAnsi" w:hAnsiTheme="majorHAnsi"/>
          <w:b/>
        </w:rPr>
        <w:t>Participation fees*:</w:t>
      </w:r>
    </w:p>
    <w:p w:rsidR="00783BAD" w:rsidRDefault="00783BAD">
      <w:pPr>
        <w:spacing w:after="0" w:line="240" w:lineRule="auto"/>
        <w:rPr>
          <w:b/>
        </w:rPr>
      </w:pP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46"/>
        <w:gridCol w:w="1845"/>
        <w:gridCol w:w="1845"/>
        <w:gridCol w:w="1845"/>
        <w:gridCol w:w="1845"/>
      </w:tblGrid>
      <w:tr w:rsidR="007B25E9" w:rsidTr="007B25E9">
        <w:tc>
          <w:tcPr>
            <w:tcW w:w="1000" w:type="pct"/>
            <w:shd w:val="clear" w:color="auto" w:fill="auto"/>
            <w:tcMar>
              <w:top w:w="100" w:type="dxa"/>
              <w:left w:w="100" w:type="dxa"/>
              <w:bottom w:w="100" w:type="dxa"/>
              <w:right w:w="100" w:type="dxa"/>
            </w:tcMar>
          </w:tcPr>
          <w:p w:rsidR="007B25E9" w:rsidRDefault="007B25E9">
            <w:pPr>
              <w:widowControl w:val="0"/>
              <w:pBdr>
                <w:top w:val="nil"/>
                <w:left w:val="nil"/>
                <w:bottom w:val="nil"/>
                <w:right w:val="nil"/>
                <w:between w:val="nil"/>
              </w:pBdr>
              <w:spacing w:after="0" w:line="240" w:lineRule="auto"/>
              <w:rPr>
                <w:b/>
              </w:rPr>
            </w:pPr>
          </w:p>
        </w:tc>
        <w:tc>
          <w:tcPr>
            <w:tcW w:w="1000" w:type="pct"/>
            <w:shd w:val="clear" w:color="auto" w:fill="auto"/>
            <w:tcMar>
              <w:top w:w="100" w:type="dxa"/>
              <w:left w:w="100" w:type="dxa"/>
              <w:bottom w:w="100" w:type="dxa"/>
              <w:right w:w="100" w:type="dxa"/>
            </w:tcMar>
          </w:tcPr>
          <w:p w:rsidR="00E96B59" w:rsidRPr="00E96B59" w:rsidRDefault="002A469B">
            <w:pPr>
              <w:widowControl w:val="0"/>
              <w:pBdr>
                <w:top w:val="nil"/>
                <w:left w:val="nil"/>
                <w:bottom w:val="nil"/>
                <w:right w:val="nil"/>
                <w:between w:val="nil"/>
              </w:pBdr>
              <w:spacing w:after="0" w:line="240" w:lineRule="auto"/>
              <w:rPr>
                <w:b/>
              </w:rPr>
            </w:pPr>
            <w:r>
              <w:rPr>
                <w:b/>
              </w:rPr>
              <w:t>Early bird (members)</w:t>
            </w:r>
          </w:p>
        </w:tc>
        <w:tc>
          <w:tcPr>
            <w:tcW w:w="1000" w:type="pct"/>
          </w:tcPr>
          <w:p w:rsidR="00E96B59" w:rsidRDefault="007B25E9">
            <w:pPr>
              <w:widowControl w:val="0"/>
              <w:pBdr>
                <w:top w:val="nil"/>
                <w:left w:val="nil"/>
                <w:bottom w:val="nil"/>
                <w:right w:val="nil"/>
                <w:between w:val="nil"/>
              </w:pBdr>
              <w:spacing w:after="0" w:line="240" w:lineRule="auto"/>
              <w:rPr>
                <w:b/>
              </w:rPr>
            </w:pPr>
            <w:r>
              <w:rPr>
                <w:b/>
              </w:rPr>
              <w:t>Early bird**</w:t>
            </w:r>
          </w:p>
        </w:tc>
        <w:tc>
          <w:tcPr>
            <w:tcW w:w="1000" w:type="pct"/>
            <w:shd w:val="clear" w:color="auto" w:fill="auto"/>
            <w:tcMar>
              <w:top w:w="100" w:type="dxa"/>
              <w:left w:w="100" w:type="dxa"/>
              <w:bottom w:w="100" w:type="dxa"/>
              <w:right w:w="100" w:type="dxa"/>
            </w:tcMar>
          </w:tcPr>
          <w:p w:rsidR="00E96B59" w:rsidRDefault="007B25E9">
            <w:pPr>
              <w:widowControl w:val="0"/>
              <w:pBdr>
                <w:top w:val="nil"/>
                <w:left w:val="nil"/>
                <w:bottom w:val="nil"/>
                <w:right w:val="nil"/>
                <w:between w:val="nil"/>
              </w:pBdr>
              <w:spacing w:after="0" w:line="240" w:lineRule="auto"/>
              <w:rPr>
                <w:b/>
              </w:rPr>
            </w:pPr>
            <w:r>
              <w:rPr>
                <w:b/>
              </w:rPr>
              <w:t>Standard rate (members)</w:t>
            </w:r>
          </w:p>
        </w:tc>
        <w:tc>
          <w:tcPr>
            <w:tcW w:w="1000" w:type="pct"/>
          </w:tcPr>
          <w:p w:rsidR="00E96B59" w:rsidRDefault="007B25E9">
            <w:pPr>
              <w:widowControl w:val="0"/>
              <w:pBdr>
                <w:top w:val="nil"/>
                <w:left w:val="nil"/>
                <w:bottom w:val="nil"/>
                <w:right w:val="nil"/>
                <w:between w:val="nil"/>
              </w:pBdr>
              <w:spacing w:after="0" w:line="240" w:lineRule="auto"/>
              <w:rPr>
                <w:b/>
              </w:rPr>
            </w:pPr>
            <w:r>
              <w:rPr>
                <w:b/>
              </w:rPr>
              <w:t>Standard rate**</w:t>
            </w:r>
          </w:p>
        </w:tc>
      </w:tr>
      <w:tr w:rsidR="002C30EB" w:rsidTr="007B25E9">
        <w:tc>
          <w:tcPr>
            <w:tcW w:w="1000" w:type="pct"/>
            <w:shd w:val="clear" w:color="auto" w:fill="auto"/>
            <w:tcMar>
              <w:top w:w="100" w:type="dxa"/>
              <w:left w:w="100" w:type="dxa"/>
              <w:bottom w:w="100" w:type="dxa"/>
              <w:right w:w="100" w:type="dxa"/>
            </w:tcMar>
          </w:tcPr>
          <w:p w:rsidR="002C30EB" w:rsidRDefault="002C30EB">
            <w:pPr>
              <w:widowControl w:val="0"/>
              <w:pBdr>
                <w:top w:val="nil"/>
                <w:left w:val="nil"/>
                <w:bottom w:val="nil"/>
                <w:right w:val="nil"/>
                <w:between w:val="nil"/>
              </w:pBdr>
              <w:spacing w:after="0" w:line="240" w:lineRule="auto"/>
              <w:rPr>
                <w:b/>
              </w:rPr>
            </w:pPr>
            <w:r>
              <w:rPr>
                <w:b/>
              </w:rPr>
              <w:t>Presenters</w:t>
            </w:r>
          </w:p>
        </w:tc>
        <w:tc>
          <w:tcPr>
            <w:tcW w:w="1000" w:type="pct"/>
            <w:shd w:val="clear" w:color="auto" w:fill="auto"/>
            <w:tcMar>
              <w:top w:w="100" w:type="dxa"/>
              <w:left w:w="100" w:type="dxa"/>
              <w:bottom w:w="100" w:type="dxa"/>
              <w:right w:w="100" w:type="dxa"/>
            </w:tcMar>
          </w:tcPr>
          <w:p w:rsidR="002C30EB" w:rsidRDefault="002C30EB" w:rsidP="002D4FA2">
            <w:pPr>
              <w:widowControl w:val="0"/>
              <w:pBdr>
                <w:top w:val="nil"/>
                <w:left w:val="nil"/>
                <w:bottom w:val="nil"/>
                <w:right w:val="nil"/>
                <w:between w:val="nil"/>
              </w:pBdr>
              <w:spacing w:after="0" w:line="240" w:lineRule="auto"/>
              <w:rPr>
                <w:b/>
              </w:rPr>
            </w:pPr>
            <w:r>
              <w:rPr>
                <w:b/>
              </w:rPr>
              <w:t>£50</w:t>
            </w:r>
          </w:p>
        </w:tc>
        <w:tc>
          <w:tcPr>
            <w:tcW w:w="1000" w:type="pct"/>
          </w:tcPr>
          <w:p w:rsidR="002C30EB" w:rsidRDefault="002C30EB" w:rsidP="002D4FA2">
            <w:pPr>
              <w:widowControl w:val="0"/>
              <w:pBdr>
                <w:top w:val="nil"/>
                <w:left w:val="nil"/>
                <w:bottom w:val="nil"/>
                <w:right w:val="nil"/>
                <w:between w:val="nil"/>
              </w:pBdr>
              <w:spacing w:after="0" w:line="240" w:lineRule="auto"/>
              <w:rPr>
                <w:b/>
              </w:rPr>
            </w:pPr>
            <w:r>
              <w:rPr>
                <w:b/>
              </w:rPr>
              <w:t>£70</w:t>
            </w:r>
          </w:p>
        </w:tc>
        <w:tc>
          <w:tcPr>
            <w:tcW w:w="1000" w:type="pct"/>
            <w:shd w:val="clear" w:color="auto" w:fill="auto"/>
            <w:tcMar>
              <w:top w:w="100" w:type="dxa"/>
              <w:left w:w="100" w:type="dxa"/>
              <w:bottom w:w="100" w:type="dxa"/>
              <w:right w:w="100" w:type="dxa"/>
            </w:tcMar>
          </w:tcPr>
          <w:p w:rsidR="002C30EB" w:rsidRDefault="002C30EB" w:rsidP="002D4FA2">
            <w:pPr>
              <w:widowControl w:val="0"/>
              <w:pBdr>
                <w:top w:val="nil"/>
                <w:left w:val="nil"/>
                <w:bottom w:val="nil"/>
                <w:right w:val="nil"/>
                <w:between w:val="nil"/>
              </w:pBdr>
              <w:spacing w:after="0" w:line="240" w:lineRule="auto"/>
              <w:rPr>
                <w:b/>
              </w:rPr>
            </w:pPr>
            <w:r>
              <w:rPr>
                <w:b/>
              </w:rPr>
              <w:t>£60</w:t>
            </w:r>
          </w:p>
        </w:tc>
        <w:tc>
          <w:tcPr>
            <w:tcW w:w="1000" w:type="pct"/>
          </w:tcPr>
          <w:p w:rsidR="002C30EB" w:rsidRDefault="002C30EB" w:rsidP="002D4FA2">
            <w:pPr>
              <w:widowControl w:val="0"/>
              <w:pBdr>
                <w:top w:val="nil"/>
                <w:left w:val="nil"/>
                <w:bottom w:val="nil"/>
                <w:right w:val="nil"/>
                <w:between w:val="nil"/>
              </w:pBdr>
              <w:spacing w:after="0" w:line="240" w:lineRule="auto"/>
              <w:rPr>
                <w:b/>
              </w:rPr>
            </w:pPr>
            <w:r>
              <w:rPr>
                <w:b/>
              </w:rPr>
              <w:t>£80</w:t>
            </w:r>
          </w:p>
        </w:tc>
      </w:tr>
      <w:tr w:rsidR="002C30EB" w:rsidTr="007B25E9">
        <w:tc>
          <w:tcPr>
            <w:tcW w:w="1000" w:type="pct"/>
            <w:shd w:val="clear" w:color="auto" w:fill="auto"/>
            <w:tcMar>
              <w:top w:w="100" w:type="dxa"/>
              <w:left w:w="100" w:type="dxa"/>
              <w:bottom w:w="100" w:type="dxa"/>
              <w:right w:w="100" w:type="dxa"/>
            </w:tcMar>
          </w:tcPr>
          <w:p w:rsidR="002C30EB" w:rsidRDefault="002C30EB">
            <w:pPr>
              <w:widowControl w:val="0"/>
              <w:pBdr>
                <w:top w:val="nil"/>
                <w:left w:val="nil"/>
                <w:bottom w:val="nil"/>
                <w:right w:val="nil"/>
                <w:between w:val="nil"/>
              </w:pBdr>
              <w:spacing w:after="0" w:line="240" w:lineRule="auto"/>
              <w:rPr>
                <w:b/>
              </w:rPr>
            </w:pPr>
            <w:r>
              <w:rPr>
                <w:b/>
              </w:rPr>
              <w:t>Other delegates</w:t>
            </w:r>
          </w:p>
        </w:tc>
        <w:tc>
          <w:tcPr>
            <w:tcW w:w="1000" w:type="pct"/>
            <w:shd w:val="clear" w:color="auto" w:fill="auto"/>
            <w:tcMar>
              <w:top w:w="100" w:type="dxa"/>
              <w:left w:w="100" w:type="dxa"/>
              <w:bottom w:w="100" w:type="dxa"/>
              <w:right w:w="100" w:type="dxa"/>
            </w:tcMar>
          </w:tcPr>
          <w:p w:rsidR="002C30EB" w:rsidRDefault="002C30EB" w:rsidP="002D4FA2">
            <w:pPr>
              <w:widowControl w:val="0"/>
              <w:pBdr>
                <w:top w:val="nil"/>
                <w:left w:val="nil"/>
                <w:bottom w:val="nil"/>
                <w:right w:val="nil"/>
                <w:between w:val="nil"/>
              </w:pBdr>
              <w:spacing w:after="0" w:line="240" w:lineRule="auto"/>
              <w:rPr>
                <w:b/>
              </w:rPr>
            </w:pPr>
            <w:r>
              <w:rPr>
                <w:b/>
              </w:rPr>
              <w:t>£25</w:t>
            </w:r>
          </w:p>
        </w:tc>
        <w:tc>
          <w:tcPr>
            <w:tcW w:w="1000" w:type="pct"/>
          </w:tcPr>
          <w:p w:rsidR="002C30EB" w:rsidRDefault="002C30EB" w:rsidP="002D4FA2">
            <w:pPr>
              <w:widowControl w:val="0"/>
              <w:pBdr>
                <w:top w:val="nil"/>
                <w:left w:val="nil"/>
                <w:bottom w:val="nil"/>
                <w:right w:val="nil"/>
                <w:between w:val="nil"/>
              </w:pBdr>
              <w:spacing w:after="0" w:line="240" w:lineRule="auto"/>
              <w:rPr>
                <w:b/>
              </w:rPr>
            </w:pPr>
            <w:r>
              <w:rPr>
                <w:b/>
              </w:rPr>
              <w:t>£45</w:t>
            </w:r>
          </w:p>
        </w:tc>
        <w:tc>
          <w:tcPr>
            <w:tcW w:w="1000" w:type="pct"/>
            <w:shd w:val="clear" w:color="auto" w:fill="auto"/>
            <w:tcMar>
              <w:top w:w="100" w:type="dxa"/>
              <w:left w:w="100" w:type="dxa"/>
              <w:bottom w:w="100" w:type="dxa"/>
              <w:right w:w="100" w:type="dxa"/>
            </w:tcMar>
          </w:tcPr>
          <w:p w:rsidR="002C30EB" w:rsidRDefault="002C30EB" w:rsidP="002D4FA2">
            <w:pPr>
              <w:widowControl w:val="0"/>
              <w:pBdr>
                <w:top w:val="nil"/>
                <w:left w:val="nil"/>
                <w:bottom w:val="nil"/>
                <w:right w:val="nil"/>
                <w:between w:val="nil"/>
              </w:pBdr>
              <w:spacing w:after="0" w:line="240" w:lineRule="auto"/>
              <w:rPr>
                <w:b/>
              </w:rPr>
            </w:pPr>
            <w:r>
              <w:rPr>
                <w:b/>
              </w:rPr>
              <w:t>£35</w:t>
            </w:r>
          </w:p>
        </w:tc>
        <w:tc>
          <w:tcPr>
            <w:tcW w:w="1000" w:type="pct"/>
          </w:tcPr>
          <w:p w:rsidR="002C30EB" w:rsidRPr="00697E34" w:rsidRDefault="002C30EB" w:rsidP="002D4FA2">
            <w:pPr>
              <w:widowControl w:val="0"/>
              <w:pBdr>
                <w:top w:val="nil"/>
                <w:left w:val="nil"/>
                <w:bottom w:val="nil"/>
                <w:right w:val="nil"/>
                <w:between w:val="nil"/>
              </w:pBdr>
              <w:spacing w:after="0" w:line="240" w:lineRule="auto"/>
              <w:rPr>
                <w:b/>
                <w:lang w:val="pt-PT"/>
              </w:rPr>
            </w:pPr>
            <w:r>
              <w:rPr>
                <w:b/>
              </w:rPr>
              <w:t>£55</w:t>
            </w:r>
          </w:p>
        </w:tc>
      </w:tr>
    </w:tbl>
    <w:p w:rsidR="00783BAD" w:rsidRPr="00B72C26" w:rsidRDefault="009E48BE">
      <w:pPr>
        <w:spacing w:after="0" w:line="240" w:lineRule="auto"/>
      </w:pPr>
      <w:bookmarkStart w:id="1" w:name="_GoBack"/>
      <w:bookmarkEnd w:id="1"/>
      <w:r w:rsidRPr="00B72C26">
        <w:t xml:space="preserve">*Only members with an up-to-date membership can participate. </w:t>
      </w:r>
      <w:r w:rsidR="00EC01A2" w:rsidRPr="00B72C26">
        <w:t xml:space="preserve">Membership open to all teachers and researchers of Portuguese language worldwide. </w:t>
      </w:r>
      <w:r w:rsidRPr="00B72C26">
        <w:t>To become a TROPO member go to tropouk.weebly.com.</w:t>
      </w:r>
    </w:p>
    <w:p w:rsidR="00783BAD" w:rsidRPr="00B72C26" w:rsidRDefault="007B25E9">
      <w:pPr>
        <w:spacing w:after="0" w:line="240" w:lineRule="auto"/>
      </w:pPr>
      <w:r w:rsidRPr="00B72C26">
        <w:t>**Includes membership fee.</w:t>
      </w:r>
    </w:p>
    <w:p w:rsidR="00783BAD" w:rsidRDefault="00783BAD">
      <w:pPr>
        <w:spacing w:after="0" w:line="240" w:lineRule="auto"/>
      </w:pPr>
    </w:p>
    <w:p w:rsidR="00783BAD" w:rsidRDefault="009E48BE" w:rsidP="00697E34">
      <w:pPr>
        <w:spacing w:after="0" w:line="240" w:lineRule="auto"/>
        <w:jc w:val="right"/>
        <w:rPr>
          <w:b/>
        </w:rPr>
      </w:pPr>
      <w:r>
        <w:rPr>
          <w:b/>
        </w:rPr>
        <w:t>Organising Committee:</w:t>
      </w:r>
    </w:p>
    <w:p w:rsidR="00C249E9" w:rsidRPr="00C249E9" w:rsidRDefault="00C249E9" w:rsidP="00697E34">
      <w:pPr>
        <w:spacing w:after="0" w:line="240" w:lineRule="auto"/>
        <w:ind w:firstLine="720"/>
        <w:jc w:val="right"/>
      </w:pPr>
      <w:r w:rsidRPr="00C249E9">
        <w:t xml:space="preserve">Ana </w:t>
      </w:r>
      <w:proofErr w:type="spellStart"/>
      <w:r w:rsidRPr="00C249E9">
        <w:t>Reimão</w:t>
      </w:r>
      <w:proofErr w:type="spellEnd"/>
      <w:r w:rsidRPr="00C249E9">
        <w:t xml:space="preserve"> (University of Liverpool)</w:t>
      </w:r>
    </w:p>
    <w:p w:rsidR="00C249E9" w:rsidRDefault="00C249E9" w:rsidP="00697E34">
      <w:pPr>
        <w:spacing w:after="0" w:line="240" w:lineRule="auto"/>
        <w:ind w:firstLine="720"/>
        <w:jc w:val="right"/>
      </w:pPr>
      <w:r>
        <w:t>Conceição Pereira (Newcastle University)</w:t>
      </w:r>
    </w:p>
    <w:p w:rsidR="00C249E9" w:rsidRDefault="00C249E9" w:rsidP="00697E34">
      <w:pPr>
        <w:spacing w:after="0" w:line="240" w:lineRule="auto"/>
        <w:ind w:firstLine="720"/>
        <w:jc w:val="right"/>
      </w:pPr>
      <w:r>
        <w:t xml:space="preserve">Daniela </w:t>
      </w:r>
      <w:proofErr w:type="spellStart"/>
      <w:r>
        <w:t>Mittelstadt</w:t>
      </w:r>
      <w:proofErr w:type="spellEnd"/>
      <w:r>
        <w:t xml:space="preserve"> (King’s College London)</w:t>
      </w:r>
    </w:p>
    <w:p w:rsidR="00C249E9" w:rsidRDefault="00C249E9" w:rsidP="00697E34">
      <w:pPr>
        <w:spacing w:after="0" w:line="240" w:lineRule="auto"/>
        <w:ind w:firstLine="720"/>
        <w:jc w:val="right"/>
        <w:rPr>
          <w:lang w:val="pt-PT"/>
        </w:rPr>
      </w:pPr>
      <w:r w:rsidRPr="00320999">
        <w:rPr>
          <w:lang w:val="pt-PT"/>
        </w:rPr>
        <w:t>Regina Duarte (Instituto Camões)</w:t>
      </w:r>
      <w:r w:rsidRPr="00697E34">
        <w:rPr>
          <w:lang w:val="pt-PT"/>
        </w:rPr>
        <w:t xml:space="preserve"> </w:t>
      </w:r>
    </w:p>
    <w:p w:rsidR="00C249E9" w:rsidRPr="00C249E9" w:rsidRDefault="00C249E9" w:rsidP="005F3DCF">
      <w:pPr>
        <w:spacing w:after="0" w:line="240" w:lineRule="auto"/>
        <w:ind w:firstLine="720"/>
        <w:jc w:val="right"/>
        <w:rPr>
          <w:lang w:val="pt-PT"/>
        </w:rPr>
      </w:pPr>
      <w:r w:rsidRPr="00C249E9">
        <w:rPr>
          <w:lang w:val="pt-PT"/>
        </w:rPr>
        <w:t>Sofia Martinho (</w:t>
      </w:r>
      <w:proofErr w:type="spellStart"/>
      <w:r w:rsidRPr="00C249E9">
        <w:rPr>
          <w:lang w:val="pt-PT"/>
        </w:rPr>
        <w:t>University</w:t>
      </w:r>
      <w:proofErr w:type="spellEnd"/>
      <w:r w:rsidRPr="00C249E9">
        <w:rPr>
          <w:lang w:val="pt-PT"/>
        </w:rPr>
        <w:t xml:space="preserve"> </w:t>
      </w:r>
      <w:proofErr w:type="spellStart"/>
      <w:r w:rsidRPr="00C249E9">
        <w:rPr>
          <w:lang w:val="pt-PT"/>
        </w:rPr>
        <w:t>of</w:t>
      </w:r>
      <w:proofErr w:type="spellEnd"/>
      <w:r w:rsidRPr="00C249E9">
        <w:rPr>
          <w:lang w:val="pt-PT"/>
        </w:rPr>
        <w:t xml:space="preserve"> Leeds)</w:t>
      </w:r>
    </w:p>
    <w:p w:rsidR="009A7B7D" w:rsidRPr="00C249E9" w:rsidRDefault="009A7B7D" w:rsidP="005F3DCF">
      <w:pPr>
        <w:spacing w:after="0" w:line="240" w:lineRule="auto"/>
        <w:ind w:firstLine="720"/>
        <w:jc w:val="right"/>
        <w:rPr>
          <w:lang w:val="pt-PT"/>
        </w:rPr>
      </w:pPr>
    </w:p>
    <w:p w:rsidR="00783BAD" w:rsidRDefault="009E48BE">
      <w:pPr>
        <w:spacing w:after="0" w:line="240" w:lineRule="auto"/>
      </w:pPr>
      <w:r>
        <w:t>With the kind support of:</w:t>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08"/>
      </w:tblGrid>
      <w:tr w:rsidR="00697E34" w:rsidRPr="00F5648D" w:rsidTr="00EC01A2">
        <w:trPr>
          <w:trHeight w:val="357"/>
        </w:trPr>
        <w:tc>
          <w:tcPr>
            <w:tcW w:w="4821" w:type="dxa"/>
            <w:vAlign w:val="center"/>
          </w:tcPr>
          <w:p w:rsidR="00697E34" w:rsidRPr="00F5648D" w:rsidRDefault="00697E34" w:rsidP="00697E34">
            <w:pPr>
              <w:jc w:val="center"/>
              <w:rPr>
                <w:sz w:val="20"/>
              </w:rPr>
            </w:pPr>
            <w:r w:rsidRPr="00F5648D">
              <w:rPr>
                <w:noProof/>
                <w:sz w:val="20"/>
              </w:rPr>
              <w:drawing>
                <wp:inline distT="0" distB="0" distL="0" distR="0" wp14:anchorId="0717BA72" wp14:editId="34586801">
                  <wp:extent cx="1222744" cy="675178"/>
                  <wp:effectExtent l="0" t="0" r="0" b="0"/>
                  <wp:docPr id="6" name="Picture 6" descr="M:\meus documentos\IBERIAN WEEK 2015\Logos\logo_camoes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eus documentos\IBERIAN WEEK 2015\Logos\logo_camoes_trans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2744" cy="675178"/>
                          </a:xfrm>
                          <a:prstGeom prst="rect">
                            <a:avLst/>
                          </a:prstGeom>
                          <a:noFill/>
                          <a:ln>
                            <a:noFill/>
                          </a:ln>
                        </pic:spPr>
                      </pic:pic>
                    </a:graphicData>
                  </a:graphic>
                </wp:inline>
              </w:drawing>
            </w:r>
          </w:p>
        </w:tc>
        <w:tc>
          <w:tcPr>
            <w:tcW w:w="4808" w:type="dxa"/>
            <w:vAlign w:val="center"/>
          </w:tcPr>
          <w:p w:rsidR="00697E34" w:rsidRPr="00F5648D" w:rsidRDefault="00F5648D" w:rsidP="00697E34">
            <w:pPr>
              <w:jc w:val="center"/>
              <w:rPr>
                <w:sz w:val="20"/>
              </w:rPr>
            </w:pPr>
            <w:r>
              <w:rPr>
                <w:noProof/>
              </w:rPr>
              <w:drawing>
                <wp:inline distT="0" distB="0" distL="0" distR="0" wp14:anchorId="3E9AB7DE" wp14:editId="508CA0C1">
                  <wp:extent cx="1054646" cy="667568"/>
                  <wp:effectExtent l="0" t="0" r="0" b="0"/>
                  <wp:docPr id="3" name="image3.png" descr="C:\Users\sofia\AppData\Local\Microsoft\Windows\INetCache\Content.MSO\9E6F960.tmp"/>
                  <wp:cNvGraphicFramePr/>
                  <a:graphic xmlns:a="http://schemas.openxmlformats.org/drawingml/2006/main">
                    <a:graphicData uri="http://schemas.openxmlformats.org/drawingml/2006/picture">
                      <pic:pic xmlns:pic="http://schemas.openxmlformats.org/drawingml/2006/picture">
                        <pic:nvPicPr>
                          <pic:cNvPr id="0" name="image3.png" descr="C:\Users\sofia\AppData\Local\Microsoft\Windows\INetCache\Content.MSO\9E6F960.tmp"/>
                          <pic:cNvPicPr preferRelativeResize="0"/>
                        </pic:nvPicPr>
                        <pic:blipFill>
                          <a:blip r:embed="rId11"/>
                          <a:srcRect/>
                          <a:stretch>
                            <a:fillRect/>
                          </a:stretch>
                        </pic:blipFill>
                        <pic:spPr>
                          <a:xfrm>
                            <a:off x="0" y="0"/>
                            <a:ext cx="1054646" cy="667568"/>
                          </a:xfrm>
                          <a:prstGeom prst="rect">
                            <a:avLst/>
                          </a:prstGeom>
                          <a:ln/>
                        </pic:spPr>
                      </pic:pic>
                    </a:graphicData>
                  </a:graphic>
                </wp:inline>
              </w:drawing>
            </w:r>
          </w:p>
        </w:tc>
      </w:tr>
    </w:tbl>
    <w:p w:rsidR="00EC01A2" w:rsidRDefault="00EC01A2" w:rsidP="00EC01A2">
      <w:pPr>
        <w:spacing w:after="0" w:line="240" w:lineRule="auto"/>
      </w:pPr>
    </w:p>
    <w:sectPr w:rsidR="00EC01A2" w:rsidSect="00EC01A2">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851"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D5E" w:rsidRDefault="00552D5E">
      <w:pPr>
        <w:spacing w:after="0" w:line="240" w:lineRule="auto"/>
      </w:pPr>
      <w:r>
        <w:separator/>
      </w:r>
    </w:p>
  </w:endnote>
  <w:endnote w:type="continuationSeparator" w:id="0">
    <w:p w:rsidR="00552D5E" w:rsidRDefault="005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AD" w:rsidRDefault="00783BA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AD" w:rsidRDefault="00783BAD">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AD" w:rsidRDefault="00783BA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D5E" w:rsidRDefault="00552D5E">
      <w:pPr>
        <w:spacing w:after="0" w:line="240" w:lineRule="auto"/>
      </w:pPr>
      <w:r>
        <w:separator/>
      </w:r>
    </w:p>
  </w:footnote>
  <w:footnote w:type="continuationSeparator" w:id="0">
    <w:p w:rsidR="00552D5E" w:rsidRDefault="00552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AD" w:rsidRDefault="00783BA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AD" w:rsidRDefault="00783BA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AD" w:rsidRDefault="00783BA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670D"/>
    <w:multiLevelType w:val="multilevel"/>
    <w:tmpl w:val="3D2C16DE"/>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1">
    <w:nsid w:val="6A365B1F"/>
    <w:multiLevelType w:val="multilevel"/>
    <w:tmpl w:val="06DCA4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AD"/>
    <w:rsid w:val="000976CD"/>
    <w:rsid w:val="002015C8"/>
    <w:rsid w:val="00210483"/>
    <w:rsid w:val="002A469B"/>
    <w:rsid w:val="002C30EB"/>
    <w:rsid w:val="00320999"/>
    <w:rsid w:val="003B6D52"/>
    <w:rsid w:val="00552D5E"/>
    <w:rsid w:val="005878F8"/>
    <w:rsid w:val="005F3DCF"/>
    <w:rsid w:val="00697E34"/>
    <w:rsid w:val="0072641E"/>
    <w:rsid w:val="00783BAD"/>
    <w:rsid w:val="007B25E9"/>
    <w:rsid w:val="007D34B9"/>
    <w:rsid w:val="0089290F"/>
    <w:rsid w:val="009A7B7D"/>
    <w:rsid w:val="009E48BE"/>
    <w:rsid w:val="00AB5C0D"/>
    <w:rsid w:val="00B35F9B"/>
    <w:rsid w:val="00B72C26"/>
    <w:rsid w:val="00C249E9"/>
    <w:rsid w:val="00C57F78"/>
    <w:rsid w:val="00E96B59"/>
    <w:rsid w:val="00EC01A2"/>
    <w:rsid w:val="00F56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0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999"/>
    <w:rPr>
      <w:rFonts w:ascii="Tahoma" w:hAnsi="Tahoma" w:cs="Tahoma"/>
      <w:sz w:val="16"/>
      <w:szCs w:val="16"/>
    </w:rPr>
  </w:style>
  <w:style w:type="table" w:styleId="TableGrid">
    <w:name w:val="Table Grid"/>
    <w:basedOn w:val="TableNormal"/>
    <w:uiPriority w:val="59"/>
    <w:rsid w:val="0069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F9B"/>
    <w:pPr>
      <w:ind w:left="720"/>
      <w:contextualSpacing/>
    </w:pPr>
  </w:style>
  <w:style w:type="character" w:styleId="Hyperlink">
    <w:name w:val="Hyperlink"/>
    <w:basedOn w:val="DefaultParagraphFont"/>
    <w:uiPriority w:val="99"/>
    <w:unhideWhenUsed/>
    <w:rsid w:val="008929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0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999"/>
    <w:rPr>
      <w:rFonts w:ascii="Tahoma" w:hAnsi="Tahoma" w:cs="Tahoma"/>
      <w:sz w:val="16"/>
      <w:szCs w:val="16"/>
    </w:rPr>
  </w:style>
  <w:style w:type="table" w:styleId="TableGrid">
    <w:name w:val="Table Grid"/>
    <w:basedOn w:val="TableNormal"/>
    <w:uiPriority w:val="59"/>
    <w:rsid w:val="0069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F9B"/>
    <w:pPr>
      <w:ind w:left="720"/>
      <w:contextualSpacing/>
    </w:pPr>
  </w:style>
  <w:style w:type="character" w:styleId="Hyperlink">
    <w:name w:val="Hyperlink"/>
    <w:basedOn w:val="DefaultParagraphFont"/>
    <w:uiPriority w:val="99"/>
    <w:unhideWhenUsed/>
    <w:rsid w:val="008929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ropouk.weebly.com/abstract-submissio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Reimao,</dc:creator>
  <cp:lastModifiedBy>00</cp:lastModifiedBy>
  <cp:revision>7</cp:revision>
  <cp:lastPrinted>2019-01-29T11:28:00Z</cp:lastPrinted>
  <dcterms:created xsi:type="dcterms:W3CDTF">2019-02-01T10:17:00Z</dcterms:created>
  <dcterms:modified xsi:type="dcterms:W3CDTF">2019-04-23T14:17:00Z</dcterms:modified>
</cp:coreProperties>
</file>